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7E" w:rsidRPr="00837F7E" w:rsidRDefault="00F30582" w:rsidP="00837F7E">
      <w:pPr>
        <w:spacing w:before="100" w:beforeAutospacing="1" w:after="100" w:afterAutospacing="1" w:line="240" w:lineRule="auto"/>
        <w:ind w:left="4956" w:firstLine="708"/>
        <w:jc w:val="center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Cs/>
          <w:sz w:val="24"/>
          <w:szCs w:val="24"/>
          <w:lang w:val="en-US" w:eastAsia="bg-BG"/>
        </w:rPr>
        <w:t>===</w:t>
      </w:r>
      <w:bookmarkStart w:id="0" w:name="_GoBack"/>
      <w:bookmarkEnd w:id="0"/>
      <w:r w:rsidR="00837F7E" w:rsidRPr="00837F7E">
        <w:rPr>
          <w:rFonts w:ascii="Arial" w:eastAsia="Times New Roman" w:hAnsi="Arial" w:cs="Arial"/>
          <w:bCs/>
          <w:sz w:val="24"/>
          <w:szCs w:val="24"/>
          <w:lang w:eastAsia="bg-BG"/>
        </w:rPr>
        <w:t>Приложение 11</w:t>
      </w:r>
    </w:p>
    <w:p w:rsidR="00837F7E" w:rsidRDefault="00837F7E" w:rsidP="00837F7E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:rsidR="00D850F6" w:rsidRDefault="001717BF" w:rsidP="00D850F6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>ТЕХНИЧЕСКА СПЕЦИФИКАЦИЯ</w:t>
      </w:r>
    </w:p>
    <w:p w:rsidR="00D850F6" w:rsidRDefault="00EF77C3" w:rsidP="00D850F6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ПОЛАГАНЕ НА ВЪНШНА ТОПЛОИЗОЛАЦИЯ НА 5 /пет/ </w:t>
      </w:r>
      <w:r w:rsidR="00D850F6"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 СГРАДИ В </w:t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>РЕГИСТРАЦИОННО-</w:t>
      </w:r>
      <w:r w:rsidR="00D850F6"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ПРИЕМЕН ЦЕНТЪР </w:t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– гр. </w:t>
      </w:r>
      <w:r w:rsidR="00D850F6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ХАРМАНЛИ</w:t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>, ТЕРИТОРИАЛНО ПОДЕЛЕНИЕ НА ДЪРЖАВНА АГЕНЦИЯ ЗА БЕЖАНЦИТЕ ПРИ МИНИСТЕРСКИЯ СЪВЕТ</w:t>
      </w:r>
    </w:p>
    <w:p w:rsidR="00D850F6" w:rsidRDefault="00D850F6" w:rsidP="00D850F6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>І. ОБЩА ПЛОЩ ЗА ПОЛАГАНЕ НА ФАСАДНА ТОПЛОИЗОЛАЦИЯ – 4300 КВ.М.</w:t>
      </w:r>
    </w:p>
    <w:p w:rsidR="00D850F6" w:rsidRDefault="00D850F6" w:rsidP="00D850F6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>ІІ.  ВИДОВЕ РАБОТИ</w:t>
      </w:r>
    </w:p>
    <w:p w:rsidR="00D850F6" w:rsidRDefault="00D850F6" w:rsidP="00D850F6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C736F7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Подготовка на основата.</w:t>
      </w:r>
    </w:p>
    <w:p w:rsidR="00D850F6" w:rsidRPr="00C736F7" w:rsidRDefault="00D850F6" w:rsidP="00D850F6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>Отстраняване на ронливи участъци ( стара мазилка )</w:t>
      </w:r>
    </w:p>
    <w:p w:rsidR="00D850F6" w:rsidRPr="00C736F7" w:rsidRDefault="00D850F6" w:rsidP="00D850F6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C736F7">
        <w:rPr>
          <w:rFonts w:ascii="Arial" w:eastAsia="Times New Roman" w:hAnsi="Arial" w:cs="Arial"/>
          <w:sz w:val="24"/>
          <w:szCs w:val="24"/>
          <w:lang w:eastAsia="bg-BG"/>
        </w:rPr>
        <w:t>Механично почистване</w:t>
      </w:r>
    </w:p>
    <w:p w:rsidR="00D850F6" w:rsidRPr="00F94533" w:rsidRDefault="00D850F6" w:rsidP="00D850F6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C736F7">
        <w:rPr>
          <w:rFonts w:ascii="Arial" w:eastAsia="Times New Roman" w:hAnsi="Arial" w:cs="Arial"/>
          <w:sz w:val="24"/>
          <w:szCs w:val="24"/>
          <w:lang w:eastAsia="bg-BG"/>
        </w:rPr>
        <w:t>Грундиране</w:t>
      </w:r>
    </w:p>
    <w:p w:rsidR="00D850F6" w:rsidRPr="00F94533" w:rsidRDefault="00D850F6" w:rsidP="00D850F6">
      <w:pPr>
        <w:pStyle w:val="ListParagraph"/>
        <w:numPr>
          <w:ilvl w:val="0"/>
          <w:numId w:val="10"/>
        </w:numPr>
        <w:spacing w:before="100" w:beforeAutospacing="1"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 xml:space="preserve">Измазване с </w:t>
      </w:r>
      <w:proofErr w:type="spellStart"/>
      <w:r>
        <w:rPr>
          <w:rFonts w:ascii="Arial" w:eastAsia="Times New Roman" w:hAnsi="Arial" w:cs="Arial"/>
          <w:sz w:val="24"/>
          <w:szCs w:val="24"/>
          <w:lang w:eastAsia="bg-BG"/>
        </w:rPr>
        <w:t>х</w:t>
      </w:r>
      <w:r w:rsidRPr="00C736F7">
        <w:rPr>
          <w:rFonts w:ascii="Arial" w:eastAsia="Times New Roman" w:hAnsi="Arial" w:cs="Arial"/>
          <w:sz w:val="24"/>
          <w:szCs w:val="24"/>
          <w:lang w:eastAsia="bg-BG"/>
        </w:rPr>
        <w:t>астарна</w:t>
      </w:r>
      <w:proofErr w:type="spellEnd"/>
      <w:r w:rsidRPr="00C736F7">
        <w:rPr>
          <w:rFonts w:ascii="Arial" w:eastAsia="Times New Roman" w:hAnsi="Arial" w:cs="Arial"/>
          <w:sz w:val="24"/>
          <w:szCs w:val="24"/>
          <w:lang w:eastAsia="bg-BG"/>
        </w:rPr>
        <w:t xml:space="preserve"> мазилка</w:t>
      </w:r>
    </w:p>
    <w:p w:rsidR="00D850F6" w:rsidRPr="00F94533" w:rsidRDefault="00D850F6" w:rsidP="00D850F6">
      <w:pPr>
        <w:pStyle w:val="ListParagraph"/>
        <w:numPr>
          <w:ilvl w:val="0"/>
          <w:numId w:val="10"/>
        </w:numPr>
        <w:spacing w:before="100" w:beforeAutospacing="1"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>Запълване на фуги</w:t>
      </w:r>
    </w:p>
    <w:p w:rsidR="00D850F6" w:rsidRPr="00F94533" w:rsidRDefault="00D850F6" w:rsidP="00D850F6">
      <w:pPr>
        <w:pStyle w:val="ListParagraph"/>
        <w:spacing w:before="100" w:beforeAutospacing="1" w:after="0" w:line="240" w:lineRule="auto"/>
        <w:ind w:left="1080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:rsidR="00D850F6" w:rsidRDefault="00D850F6" w:rsidP="00D850F6">
      <w:pPr>
        <w:pStyle w:val="ListParagraph"/>
        <w:numPr>
          <w:ilvl w:val="0"/>
          <w:numId w:val="11"/>
        </w:numPr>
        <w:spacing w:before="100" w:beforeAutospacing="1"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C736F7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Подвеждане на топлоизолацията.</w:t>
      </w:r>
    </w:p>
    <w:p w:rsidR="00D850F6" w:rsidRDefault="00D850F6" w:rsidP="00D850F6">
      <w:pPr>
        <w:pStyle w:val="ListParagraph"/>
        <w:numPr>
          <w:ilvl w:val="0"/>
          <w:numId w:val="10"/>
        </w:numPr>
        <w:spacing w:before="100" w:beforeAutospacing="1" w:after="0" w:line="240" w:lineRule="auto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  <w:r w:rsidRPr="00F94533">
        <w:rPr>
          <w:rFonts w:ascii="Arial" w:eastAsia="Times New Roman" w:hAnsi="Arial" w:cs="Arial"/>
          <w:bCs/>
          <w:sz w:val="24"/>
          <w:szCs w:val="24"/>
          <w:lang w:eastAsia="bg-BG"/>
        </w:rPr>
        <w:t>Монтаж на подвеждащ профил</w:t>
      </w:r>
    </w:p>
    <w:p w:rsidR="00D850F6" w:rsidRDefault="00D850F6" w:rsidP="00D850F6">
      <w:pPr>
        <w:pStyle w:val="ListParagraph"/>
        <w:spacing w:before="100" w:beforeAutospacing="1" w:after="0" w:line="240" w:lineRule="auto"/>
        <w:ind w:left="1080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</w:p>
    <w:p w:rsidR="00D850F6" w:rsidRPr="00F94533" w:rsidRDefault="00D850F6" w:rsidP="00D850F6">
      <w:pPr>
        <w:pStyle w:val="ListParagraph"/>
        <w:numPr>
          <w:ilvl w:val="0"/>
          <w:numId w:val="11"/>
        </w:numPr>
        <w:spacing w:before="100" w:beforeAutospacing="1" w:line="240" w:lineRule="auto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Полагане на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>топлоизолационни</w:t>
      </w:r>
      <w:proofErr w:type="spellEnd"/>
      <w:r w:rsidRPr="00C736F7"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 плочи</w:t>
      </w:r>
    </w:p>
    <w:p w:rsidR="00D850F6" w:rsidRDefault="00D850F6" w:rsidP="00D850F6">
      <w:pPr>
        <w:pStyle w:val="ListParagraph"/>
        <w:numPr>
          <w:ilvl w:val="0"/>
          <w:numId w:val="10"/>
        </w:numPr>
        <w:spacing w:before="100" w:beforeAutospacing="1" w:after="0" w:line="240" w:lineRule="auto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Монтаж на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bg-BG"/>
        </w:rPr>
        <w:t>топлоизолационни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 плочи от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bg-BG"/>
        </w:rPr>
        <w:t>полистирен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 или аналог , с дебелина 6 – 8 см /лепило, дюбели с метален пирон по схеми/</w:t>
      </w:r>
    </w:p>
    <w:p w:rsidR="00D850F6" w:rsidRDefault="00D850F6" w:rsidP="00D850F6">
      <w:pPr>
        <w:pStyle w:val="ListParagraph"/>
        <w:spacing w:before="100" w:beforeAutospacing="1" w:after="0" w:line="240" w:lineRule="auto"/>
        <w:ind w:left="1080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</w:p>
    <w:p w:rsidR="00D850F6" w:rsidRPr="00F94533" w:rsidRDefault="00D850F6" w:rsidP="00D850F6">
      <w:pPr>
        <w:pStyle w:val="ListParagraph"/>
        <w:numPr>
          <w:ilvl w:val="0"/>
          <w:numId w:val="11"/>
        </w:numPr>
        <w:spacing w:before="100" w:beforeAutospacing="1"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F94533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Армиране на рисков</w:t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ите зони</w:t>
      </w:r>
    </w:p>
    <w:p w:rsidR="00D850F6" w:rsidRDefault="00D850F6" w:rsidP="00D850F6">
      <w:pPr>
        <w:pStyle w:val="ListParagraph"/>
        <w:spacing w:before="100" w:beforeAutospacing="1" w:after="0" w:line="240" w:lineRule="auto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- </w:t>
      </w:r>
      <w:r>
        <w:rPr>
          <w:rFonts w:ascii="Arial" w:eastAsia="Times New Roman" w:hAnsi="Arial" w:cs="Arial"/>
          <w:bCs/>
          <w:sz w:val="24"/>
          <w:szCs w:val="24"/>
          <w:lang w:eastAsia="bg-BG"/>
        </w:rPr>
        <w:t>М</w:t>
      </w:r>
      <w:r w:rsidRPr="00F94533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онтаж на ъглови и </w:t>
      </w:r>
      <w:proofErr w:type="spellStart"/>
      <w:r w:rsidRPr="00F94533">
        <w:rPr>
          <w:rFonts w:ascii="Arial" w:eastAsia="Times New Roman" w:hAnsi="Arial" w:cs="Arial"/>
          <w:bCs/>
          <w:sz w:val="24"/>
          <w:szCs w:val="24"/>
          <w:lang w:eastAsia="bg-BG"/>
        </w:rPr>
        <w:t>еркерни</w:t>
      </w:r>
      <w:proofErr w:type="spellEnd"/>
      <w:r w:rsidRPr="00F94533"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 профили</w:t>
      </w:r>
    </w:p>
    <w:p w:rsidR="00D850F6" w:rsidRDefault="00D850F6" w:rsidP="00D850F6">
      <w:pPr>
        <w:pStyle w:val="ListParagraph"/>
        <w:spacing w:before="100" w:beforeAutospacing="1" w:after="0" w:line="240" w:lineRule="auto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- </w:t>
      </w:r>
      <w:r w:rsidRPr="00AC6F0A">
        <w:rPr>
          <w:rFonts w:ascii="Arial" w:eastAsia="Times New Roman" w:hAnsi="Arial" w:cs="Arial"/>
          <w:bCs/>
          <w:sz w:val="24"/>
          <w:szCs w:val="24"/>
          <w:lang w:eastAsia="bg-BG"/>
        </w:rPr>
        <w:t>Диагонално армиране около врати и прозорци</w:t>
      </w:r>
    </w:p>
    <w:p w:rsidR="00D850F6" w:rsidRDefault="00D850F6" w:rsidP="00D850F6">
      <w:pPr>
        <w:pStyle w:val="ListParagraph"/>
        <w:spacing w:before="100" w:beforeAutospacing="1" w:after="0" w:line="240" w:lineRule="auto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>-</w:t>
      </w:r>
      <w:r>
        <w:rPr>
          <w:rFonts w:ascii="Arial" w:eastAsia="Times New Roman" w:hAnsi="Arial" w:cs="Arial"/>
          <w:bCs/>
          <w:sz w:val="24"/>
          <w:szCs w:val="24"/>
          <w:lang w:eastAsia="bg-BG"/>
        </w:rPr>
        <w:t xml:space="preserve"> Цялостна армировка на фасадите</w:t>
      </w:r>
    </w:p>
    <w:p w:rsidR="00D850F6" w:rsidRDefault="00D850F6" w:rsidP="00D850F6">
      <w:pPr>
        <w:pStyle w:val="ListParagraph"/>
        <w:spacing w:before="100" w:beforeAutospacing="1" w:after="0" w:line="240" w:lineRule="auto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</w:p>
    <w:p w:rsidR="00D850F6" w:rsidRDefault="00D850F6" w:rsidP="00D850F6">
      <w:pPr>
        <w:spacing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           5. Полагане на крайното покритие /мазилка/</w:t>
      </w:r>
    </w:p>
    <w:p w:rsidR="00D850F6" w:rsidRPr="00AC6F0A" w:rsidRDefault="00D850F6" w:rsidP="00D850F6">
      <w:pPr>
        <w:spacing w:line="240" w:lineRule="auto"/>
        <w:outlineLvl w:val="3"/>
        <w:rPr>
          <w:rFonts w:ascii="Arial" w:eastAsia="Times New Roman" w:hAnsi="Arial" w:cs="Arial"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          - </w:t>
      </w:r>
      <w:r w:rsidRPr="00AC6F0A">
        <w:rPr>
          <w:rFonts w:ascii="Arial" w:eastAsia="Times New Roman" w:hAnsi="Arial" w:cs="Arial"/>
          <w:bCs/>
          <w:sz w:val="24"/>
          <w:szCs w:val="24"/>
          <w:lang w:eastAsia="bg-BG"/>
        </w:rPr>
        <w:t>дебелина – минимум 2,00 мм</w:t>
      </w:r>
    </w:p>
    <w:p w:rsidR="00D850F6" w:rsidRDefault="00D850F6" w:rsidP="00D850F6">
      <w:pPr>
        <w:spacing w:line="240" w:lineRule="auto"/>
        <w:outlineLvl w:val="3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 xml:space="preserve">          - </w:t>
      </w:r>
      <w:r w:rsidRPr="00C736F7">
        <w:rPr>
          <w:rFonts w:ascii="Arial" w:eastAsia="Times New Roman" w:hAnsi="Arial" w:cs="Arial"/>
          <w:sz w:val="24"/>
          <w:szCs w:val="24"/>
          <w:lang w:eastAsia="bg-BG"/>
        </w:rPr>
        <w:t>цвят с коефициент HBW &gt; 30%</w:t>
      </w:r>
    </w:p>
    <w:p w:rsidR="00D850F6" w:rsidRPr="00A632DC" w:rsidRDefault="00D850F6" w:rsidP="00D850F6">
      <w:pPr>
        <w:spacing w:line="240" w:lineRule="auto"/>
        <w:outlineLvl w:val="3"/>
        <w:rPr>
          <w:rFonts w:ascii="Arial" w:eastAsia="Times New Roman" w:hAnsi="Arial" w:cs="Arial"/>
          <w:b/>
          <w:sz w:val="24"/>
          <w:szCs w:val="24"/>
          <w:lang w:eastAsia="bg-BG"/>
        </w:rPr>
      </w:pPr>
      <w:r w:rsidRPr="00A632DC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    </w:t>
      </w:r>
      <w:r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    </w:t>
      </w:r>
      <w:r w:rsidRPr="00A632DC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6. Доставка, демонтаж и монтаж на скеле </w:t>
      </w:r>
    </w:p>
    <w:p w:rsidR="00D850F6" w:rsidRPr="00A632DC" w:rsidRDefault="00D850F6" w:rsidP="00D850F6">
      <w:pPr>
        <w:spacing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 w:rsidRPr="00A632DC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    </w:t>
      </w:r>
      <w:r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    </w:t>
      </w:r>
      <w:r w:rsidRPr="00A632DC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bg-BG"/>
        </w:rPr>
        <w:t>7</w:t>
      </w:r>
      <w:r w:rsidRPr="00A632DC">
        <w:rPr>
          <w:rFonts w:ascii="Arial" w:eastAsia="Times New Roman" w:hAnsi="Arial" w:cs="Arial"/>
          <w:b/>
          <w:sz w:val="24"/>
          <w:szCs w:val="24"/>
          <w:lang w:eastAsia="bg-BG"/>
        </w:rPr>
        <w:t>. Други непредвидени работи</w:t>
      </w:r>
      <w:r w:rsidR="00211B85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– до 10 %</w:t>
      </w:r>
      <w:r w:rsidR="003042BA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(Изпълнителят неследва да надвишава посочения финансов ресурс)</w:t>
      </w:r>
    </w:p>
    <w:p w:rsidR="00D850F6" w:rsidRDefault="00D850F6" w:rsidP="00D850F6">
      <w:pPr>
        <w:spacing w:before="100" w:beforeAutospacing="1" w:line="240" w:lineRule="auto"/>
        <w:jc w:val="both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</w:p>
    <w:p w:rsidR="00D850F6" w:rsidRDefault="00D850F6" w:rsidP="00211B85">
      <w:pPr>
        <w:spacing w:before="100" w:beforeAutospacing="1" w:line="240" w:lineRule="auto"/>
        <w:jc w:val="both"/>
        <w:outlineLvl w:val="3"/>
        <w:rPr>
          <w:rFonts w:ascii="Arial" w:eastAsia="Times New Roman" w:hAnsi="Arial" w:cs="Arial"/>
          <w:b/>
          <w:bCs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bg-BG"/>
        </w:rPr>
        <w:tab/>
      </w:r>
    </w:p>
    <w:p w:rsidR="009908C7" w:rsidRDefault="009908C7"/>
    <w:sectPr w:rsidR="00990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50AA7"/>
    <w:multiLevelType w:val="hybridMultilevel"/>
    <w:tmpl w:val="F56A76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B497D"/>
    <w:multiLevelType w:val="hybridMultilevel"/>
    <w:tmpl w:val="AF7487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7060E"/>
    <w:multiLevelType w:val="hybridMultilevel"/>
    <w:tmpl w:val="28A0E4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E4FF1"/>
    <w:multiLevelType w:val="hybridMultilevel"/>
    <w:tmpl w:val="EEE423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D4DBE"/>
    <w:multiLevelType w:val="hybridMultilevel"/>
    <w:tmpl w:val="AE7C41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44CAB"/>
    <w:multiLevelType w:val="hybridMultilevel"/>
    <w:tmpl w:val="9CEA5EC0"/>
    <w:lvl w:ilvl="0" w:tplc="8760F14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7C81126"/>
    <w:multiLevelType w:val="hybridMultilevel"/>
    <w:tmpl w:val="CCC07B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55F1D"/>
    <w:multiLevelType w:val="hybridMultilevel"/>
    <w:tmpl w:val="178CAA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2C26CC"/>
    <w:multiLevelType w:val="hybridMultilevel"/>
    <w:tmpl w:val="42A63CE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A3773"/>
    <w:multiLevelType w:val="hybridMultilevel"/>
    <w:tmpl w:val="E64446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5E0C03"/>
    <w:multiLevelType w:val="hybridMultilevel"/>
    <w:tmpl w:val="83827CF4"/>
    <w:lvl w:ilvl="0" w:tplc="3C5CF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7A2"/>
    <w:rsid w:val="001717BF"/>
    <w:rsid w:val="00211B85"/>
    <w:rsid w:val="003042BA"/>
    <w:rsid w:val="003C7A08"/>
    <w:rsid w:val="004625FE"/>
    <w:rsid w:val="00551474"/>
    <w:rsid w:val="005F64D1"/>
    <w:rsid w:val="006C5B16"/>
    <w:rsid w:val="007457A2"/>
    <w:rsid w:val="00837F7E"/>
    <w:rsid w:val="00896A3D"/>
    <w:rsid w:val="00921B4B"/>
    <w:rsid w:val="009423BC"/>
    <w:rsid w:val="009908C7"/>
    <w:rsid w:val="00D27DB9"/>
    <w:rsid w:val="00D850F6"/>
    <w:rsid w:val="00EF77C3"/>
    <w:rsid w:val="00F3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5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B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5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B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SAREF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Kostova</dc:creator>
  <cp:keywords/>
  <dc:description/>
  <cp:lastModifiedBy>Mayia Alimanova</cp:lastModifiedBy>
  <cp:revision>13</cp:revision>
  <cp:lastPrinted>2014-02-20T07:02:00Z</cp:lastPrinted>
  <dcterms:created xsi:type="dcterms:W3CDTF">2014-02-19T09:07:00Z</dcterms:created>
  <dcterms:modified xsi:type="dcterms:W3CDTF">2014-05-10T11:27:00Z</dcterms:modified>
</cp:coreProperties>
</file>